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cs="黑体" w:eastAsia="黑体" w:hAnsi="黑体" w:hint="eastAsia"/>
          <w:b/>
          <w:bCs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幸福99添益（年年红）1年定开型2521期理财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增设</w:t>
      </w:r>
      <w:r>
        <w:rPr>
          <w:rFonts w:ascii="黑体" w:cs="黑体" w:eastAsia="黑体" w:hAnsi="黑体" w:hint="eastAsia"/>
          <w:b/>
          <w:bCs/>
          <w:sz w:val="36"/>
          <w:szCs w:val="36"/>
          <w:lang w:eastAsia="zh-CN" w:val="en-US"/>
        </w:rPr>
        <w:t>ZA份额的</w:t>
      </w:r>
      <w:r>
        <w:rPr>
          <w:rFonts w:ascii="黑体" w:cs="黑体" w:eastAsia="黑体" w:hAnsi="黑体" w:hint="eastAsia"/>
          <w:b/>
          <w:bCs/>
          <w:sz w:val="36"/>
          <w:szCs w:val="36"/>
        </w:rPr>
        <w:t>公告</w:t>
      </w:r>
    </w:p>
    <w:p>
      <w:pPr>
        <w:jc w:val="center"/>
        <w:rPr>
          <w:rFonts w:ascii="华文中宋" w:cs="华文中宋" w:eastAsia="华文中宋" w:hAnsi="华文中宋" w:hint="eastAsia"/>
          <w:sz w:val="36"/>
          <w:szCs w:val="36"/>
        </w:rPr>
      </w:pPr>
    </w:p>
    <w:p>
      <w:pPr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>为满足投资者</w:t>
      </w:r>
      <w:bookmarkStart w:id="0" w:name="_GoBack"/>
      <w:bookmarkEnd w:id="0"/>
      <w:r>
        <w:rPr>
          <w:rFonts w:ascii="宋体" w:cs="宋体" w:eastAsia="宋体" w:hAnsi="宋体" w:hint="eastAsia"/>
          <w:sz w:val="30"/>
          <w:szCs w:val="30"/>
        </w:rPr>
        <w:t>理财需求，更好地为投资者提供服务，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幸福99添益（年年红）1年定开型2521期理财</w:t>
      </w:r>
      <w:r>
        <w:rPr>
          <w:rFonts w:ascii="宋体" w:cs="宋体" w:eastAsia="宋体" w:hAnsi="宋体" w:hint="eastAsia"/>
          <w:sz w:val="30"/>
          <w:szCs w:val="30"/>
        </w:rPr>
        <w:t>（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TYG12M2521</w:t>
      </w:r>
      <w:r>
        <w:rPr>
          <w:rFonts w:ascii="宋体" w:cs="宋体" w:eastAsia="宋体" w:hAnsi="宋体" w:hint="eastAsia"/>
          <w:sz w:val="30"/>
          <w:szCs w:val="30"/>
        </w:rPr>
        <w:t>）将于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2026年7月1日</w:t>
      </w:r>
      <w:r>
        <w:rPr>
          <w:rFonts w:ascii="宋体" w:cs="宋体" w:eastAsia="宋体" w:hAnsi="宋体" w:hint="eastAsia"/>
          <w:sz w:val="30"/>
          <w:szCs w:val="30"/>
        </w:rPr>
        <w:t>起增设</w:t>
      </w: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ZA份额</w:t>
      </w:r>
      <w:r>
        <w:rPr>
          <w:rFonts w:ascii="宋体" w:cs="宋体" w:eastAsia="宋体" w:hAnsi="宋体" w:hint="eastAsia"/>
          <w:sz w:val="30"/>
          <w:szCs w:val="30"/>
        </w:rPr>
        <w:t xml:space="preserve">，详情可阅读产品合同文件。 </w:t>
      </w:r>
    </w:p>
    <w:p>
      <w:pPr>
        <w:ind w:firstLine="600" w:firstLineChars="200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若您不同意本次调整，请及时于开放期内申请赎回。感谢您一直以来对杭银理财的支持，敬请继续关注杭银理财的理财产品。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</w:p>
    <w:p>
      <w:pPr>
        <w:ind w:firstLine="600" w:firstLineChars="200"/>
        <w:jc w:val="right"/>
        <w:rPr>
          <w:rFonts w:ascii="宋体" w:cs="宋体" w:eastAsia="宋体" w:hAnsi="宋体" w:hint="eastAsia"/>
          <w:sz w:val="30"/>
          <w:szCs w:val="30"/>
        </w:rPr>
      </w:pPr>
      <w:r>
        <w:rPr>
          <w:rFonts w:ascii="宋体" w:cs="宋体" w:eastAsia="宋体" w:hAnsi="宋体" w:hint="eastAsia"/>
          <w:sz w:val="30"/>
          <w:szCs w:val="30"/>
        </w:rPr>
        <w:t xml:space="preserve">杭银理财有限责任公司 </w:t>
      </w:r>
    </w:p>
    <w:p>
      <w:pPr>
        <w:ind w:firstLine="600" w:firstLineChars="200"/>
        <w:jc w:val="right"/>
        <w:rPr>
          <w:rFonts w:ascii="宋体" w:cs="宋体" w:eastAsia="宋体" w:hAnsi="宋体" w:hint="eastAsia"/>
          <w:i/>
          <w:iCs/>
          <w:color w:val="FF0000"/>
          <w:sz w:val="30"/>
          <w:szCs w:val="30"/>
          <w:lang w:eastAsia="zh-CN" w:val="en-US"/>
        </w:rPr>
      </w:pPr>
      <w:r>
        <w:rPr>
          <w:rFonts w:ascii="宋体" w:cs="宋体" w:eastAsia="宋体" w:hAnsi="宋体" w:hint="eastAsia"/>
          <w:sz w:val="30"/>
          <w:szCs w:val="30"/>
          <w:lang w:eastAsia="zh-CN" w:val="en-US"/>
        </w:rPr>
        <w:t>2026年6月8日</w:t>
      </w:r>
    </w:p>
    <w:p>
      <w:pPr>
        <w:widowControl/>
        <w:jc w:val="both"/>
        <w:rPr>
          <w:rFonts w:ascii="宋体" w:cs="宋体" w:eastAsia="宋体" w:hAnsi="宋体" w:hint="eastAsia"/>
        </w:rPr>
      </w:pP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7FA6CD8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  <w:rsid w:val="8FAF3D6D"/>
    <w:rsid w:val="CBBD9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9" w:type="character">
    <w:name w:val="Default Paragraph Font"/>
    <w:semiHidden/>
    <w:unhideWhenUsed/>
    <w:qFormat/>
    <w:uiPriority w:val="1"/>
  </w:style>
  <w:style w:default="1" w:styleId="7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8" w:type="table">
    <w:name w:val="Table Grid"/>
    <w:basedOn w:val="7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2025-07-29T03:35:11Z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